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AD45" w14:textId="77777777" w:rsidR="0055080D" w:rsidRDefault="00D06A04" w:rsidP="0055080D">
      <w:pPr>
        <w:rPr>
          <w:rFonts w:ascii="Arial" w:hAnsi="Arial" w:cs="Arial"/>
          <w:b/>
          <w:u w:val="single"/>
        </w:rPr>
      </w:pPr>
      <w:bookmarkStart w:id="0" w:name="_GoBack"/>
      <w:r>
        <w:rPr>
          <w:rFonts w:ascii="Arial" w:hAnsi="Arial" w:cs="Arial"/>
          <w:b/>
          <w:noProof/>
          <w:u w:val="single"/>
          <w:lang w:val="en-US"/>
        </w:rPr>
        <w:drawing>
          <wp:anchor distT="0" distB="0" distL="114300" distR="114300" simplePos="0" relativeHeight="251658240" behindDoc="0" locked="0" layoutInCell="1" allowOverlap="1" wp14:anchorId="2DDA75FF" wp14:editId="30ED729B">
            <wp:simplePos x="0" y="0"/>
            <wp:positionH relativeFrom="column">
              <wp:posOffset>-176530</wp:posOffset>
            </wp:positionH>
            <wp:positionV relativeFrom="paragraph">
              <wp:posOffset>-548640</wp:posOffset>
            </wp:positionV>
            <wp:extent cx="4292600" cy="1092200"/>
            <wp:effectExtent l="0" t="0" r="0" b="0"/>
            <wp:wrapThrough wrapText="bothSides">
              <wp:wrapPolygon edited="0">
                <wp:start x="0" y="0"/>
                <wp:lineTo x="0" y="21098"/>
                <wp:lineTo x="21472" y="21098"/>
                <wp:lineTo x="214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sdon park logo.pdf"/>
                    <pic:cNvPicPr/>
                  </pic:nvPicPr>
                  <pic:blipFill>
                    <a:blip r:embed="rId5">
                      <a:extLst>
                        <a:ext uri="{28A0092B-C50C-407E-A947-70E740481C1C}">
                          <a14:useLocalDpi xmlns:a14="http://schemas.microsoft.com/office/drawing/2010/main" val="0"/>
                        </a:ext>
                      </a:extLst>
                    </a:blip>
                    <a:stretch>
                      <a:fillRect/>
                    </a:stretch>
                  </pic:blipFill>
                  <pic:spPr>
                    <a:xfrm>
                      <a:off x="0" y="0"/>
                      <a:ext cx="4292600" cy="1092200"/>
                    </a:xfrm>
                    <a:prstGeom prst="rect">
                      <a:avLst/>
                    </a:prstGeom>
                  </pic:spPr>
                </pic:pic>
              </a:graphicData>
            </a:graphic>
            <wp14:sizeRelH relativeFrom="page">
              <wp14:pctWidth>0</wp14:pctWidth>
            </wp14:sizeRelH>
            <wp14:sizeRelV relativeFrom="page">
              <wp14:pctHeight>0</wp14:pctHeight>
            </wp14:sizeRelV>
          </wp:anchor>
        </w:drawing>
      </w:r>
      <w:bookmarkEnd w:id="0"/>
    </w:p>
    <w:p w14:paraId="3512D4EF" w14:textId="77777777" w:rsidR="00D06A04" w:rsidRDefault="00D06A04" w:rsidP="00B20FE1">
      <w:pPr>
        <w:jc w:val="center"/>
        <w:rPr>
          <w:rFonts w:ascii="Arial" w:hAnsi="Arial" w:cs="Arial"/>
          <w:b/>
          <w:u w:val="single"/>
        </w:rPr>
      </w:pPr>
    </w:p>
    <w:p w14:paraId="2E7F9664" w14:textId="77777777" w:rsidR="00D06A04" w:rsidRDefault="00D06A04" w:rsidP="00B20FE1">
      <w:pPr>
        <w:jc w:val="center"/>
        <w:rPr>
          <w:rFonts w:ascii="Arial" w:hAnsi="Arial" w:cs="Arial"/>
          <w:b/>
          <w:u w:val="single"/>
        </w:rPr>
      </w:pPr>
    </w:p>
    <w:p w14:paraId="6FB936D5" w14:textId="77777777" w:rsidR="007001B2" w:rsidRPr="00B20FE1" w:rsidRDefault="00F35450" w:rsidP="00B20FE1">
      <w:pPr>
        <w:jc w:val="center"/>
        <w:rPr>
          <w:rFonts w:ascii="Arial" w:hAnsi="Arial" w:cs="Arial"/>
          <w:b/>
          <w:u w:val="single"/>
        </w:rPr>
      </w:pPr>
      <w:r w:rsidRPr="00B20FE1">
        <w:rPr>
          <w:rFonts w:ascii="Arial" w:hAnsi="Arial" w:cs="Arial"/>
          <w:b/>
          <w:u w:val="single"/>
        </w:rPr>
        <w:t>Prevent Duty and British Fundamental Values Policy</w:t>
      </w:r>
    </w:p>
    <w:p w14:paraId="2F7969ED" w14:textId="77777777" w:rsidR="00B20FE1" w:rsidRPr="00B20FE1" w:rsidRDefault="00B20FE1" w:rsidP="00D06A04">
      <w:pPr>
        <w:jc w:val="both"/>
        <w:outlineLvl w:val="0"/>
        <w:rPr>
          <w:rFonts w:ascii="Arial" w:hAnsi="Arial" w:cs="Arial"/>
          <w:b/>
          <w:u w:val="single"/>
        </w:rPr>
      </w:pPr>
      <w:r w:rsidRPr="00B20FE1">
        <w:rPr>
          <w:rFonts w:ascii="Arial" w:hAnsi="Arial" w:cs="Arial"/>
          <w:b/>
          <w:u w:val="single"/>
        </w:rPr>
        <w:t>Statement</w:t>
      </w:r>
    </w:p>
    <w:p w14:paraId="5FE1718D" w14:textId="77777777" w:rsidR="007001B2" w:rsidRPr="00B20FE1" w:rsidRDefault="007001B2" w:rsidP="00B20FE1">
      <w:pPr>
        <w:jc w:val="both"/>
        <w:rPr>
          <w:rFonts w:ascii="Arial" w:hAnsi="Arial" w:cs="Arial"/>
        </w:rPr>
      </w:pPr>
      <w:r w:rsidRPr="00B20FE1">
        <w:rPr>
          <w:rFonts w:ascii="Arial" w:hAnsi="Arial" w:cs="Arial"/>
        </w:rPr>
        <w:t xml:space="preserve">All the staff and carers </w:t>
      </w:r>
      <w:r w:rsidR="006F5452" w:rsidRPr="00B20FE1">
        <w:rPr>
          <w:rFonts w:ascii="Arial" w:hAnsi="Arial" w:cs="Arial"/>
        </w:rPr>
        <w:t xml:space="preserve">at </w:t>
      </w:r>
      <w:proofErr w:type="spellStart"/>
      <w:r w:rsidR="006F5452">
        <w:rPr>
          <w:rFonts w:ascii="Arial" w:hAnsi="Arial" w:cs="Arial"/>
        </w:rPr>
        <w:t>Selsdon</w:t>
      </w:r>
      <w:proofErr w:type="spellEnd"/>
      <w:r w:rsidR="006F5452">
        <w:rPr>
          <w:rFonts w:ascii="Arial" w:hAnsi="Arial" w:cs="Arial"/>
        </w:rPr>
        <w:t xml:space="preserve"> Park Pre-School</w:t>
      </w:r>
      <w:r w:rsidRPr="00B20FE1">
        <w:rPr>
          <w:rFonts w:ascii="Arial" w:hAnsi="Arial" w:cs="Arial"/>
        </w:rPr>
        <w:t xml:space="preserve"> believe the safety and welfare of all children is paramount. </w:t>
      </w:r>
      <w:r w:rsidR="00B20FE1" w:rsidRPr="00B20FE1">
        <w:rPr>
          <w:rFonts w:ascii="Arial" w:hAnsi="Arial" w:cs="Arial"/>
        </w:rPr>
        <w:t>Therefore,</w:t>
      </w:r>
      <w:r w:rsidRPr="00B20FE1">
        <w:rPr>
          <w:rFonts w:ascii="Arial" w:hAnsi="Arial" w:cs="Arial"/>
        </w:rPr>
        <w:t xml:space="preserve"> all staff has a duty to be knowledgeable of the Prevent Duty and Fundamental British Values and follow the corresponding policies and procedures stated below.</w:t>
      </w:r>
    </w:p>
    <w:p w14:paraId="66CE20DC" w14:textId="77777777" w:rsidR="00635053" w:rsidRPr="00B20FE1" w:rsidRDefault="007001B2" w:rsidP="00D06A04">
      <w:pPr>
        <w:jc w:val="both"/>
        <w:outlineLvl w:val="0"/>
        <w:rPr>
          <w:rFonts w:ascii="Arial" w:hAnsi="Arial" w:cs="Arial"/>
          <w:b/>
          <w:u w:val="single"/>
        </w:rPr>
      </w:pPr>
      <w:r w:rsidRPr="00B20FE1">
        <w:rPr>
          <w:rFonts w:ascii="Arial" w:hAnsi="Arial" w:cs="Arial"/>
          <w:b/>
          <w:u w:val="single"/>
        </w:rPr>
        <w:t>Intent</w:t>
      </w:r>
    </w:p>
    <w:p w14:paraId="0CCF94AE" w14:textId="77777777" w:rsidR="007001B2" w:rsidRPr="00B20FE1" w:rsidRDefault="007001B2" w:rsidP="00B20FE1">
      <w:pPr>
        <w:jc w:val="both"/>
        <w:rPr>
          <w:rFonts w:ascii="Arial" w:hAnsi="Arial" w:cs="Arial"/>
          <w:u w:val="single"/>
        </w:rPr>
      </w:pPr>
      <w:r w:rsidRPr="00B20FE1">
        <w:rPr>
          <w:rFonts w:ascii="Arial" w:hAnsi="Arial" w:cs="Arial"/>
        </w:rPr>
        <w:t>The purpose of the following policy and its procedures are:</w:t>
      </w:r>
    </w:p>
    <w:p w14:paraId="12879B40" w14:textId="77777777" w:rsidR="007001B2" w:rsidRPr="00B20FE1" w:rsidRDefault="007001B2" w:rsidP="00B20FE1">
      <w:pPr>
        <w:pStyle w:val="ListParagraph"/>
        <w:numPr>
          <w:ilvl w:val="0"/>
          <w:numId w:val="1"/>
        </w:numPr>
        <w:jc w:val="both"/>
        <w:rPr>
          <w:rFonts w:ascii="Arial" w:hAnsi="Arial" w:cs="Arial"/>
        </w:rPr>
      </w:pPr>
      <w:r w:rsidRPr="00B20FE1">
        <w:rPr>
          <w:rFonts w:ascii="Arial" w:hAnsi="Arial" w:cs="Arial"/>
        </w:rPr>
        <w:t xml:space="preserve">To inform </w:t>
      </w:r>
      <w:r w:rsidR="00657868" w:rsidRPr="00B20FE1">
        <w:rPr>
          <w:rFonts w:ascii="Arial" w:hAnsi="Arial" w:cs="Arial"/>
        </w:rPr>
        <w:t>staff, parents and carers what the prevent duty is and means for the setting;</w:t>
      </w:r>
    </w:p>
    <w:p w14:paraId="775B9706" w14:textId="77777777" w:rsidR="00657868" w:rsidRPr="00B20FE1" w:rsidRDefault="00657868" w:rsidP="00B20FE1">
      <w:pPr>
        <w:pStyle w:val="ListParagraph"/>
        <w:numPr>
          <w:ilvl w:val="0"/>
          <w:numId w:val="1"/>
        </w:numPr>
        <w:jc w:val="both"/>
        <w:rPr>
          <w:rFonts w:ascii="Arial" w:hAnsi="Arial" w:cs="Arial"/>
        </w:rPr>
      </w:pPr>
      <w:r w:rsidRPr="00B20FE1">
        <w:rPr>
          <w:rFonts w:ascii="Arial" w:hAnsi="Arial" w:cs="Arial"/>
        </w:rPr>
        <w:t>Make clear what staff need to do to show compliance with the duty and;</w:t>
      </w:r>
    </w:p>
    <w:p w14:paraId="0FBDCAE7" w14:textId="77777777" w:rsidR="00657868" w:rsidRPr="00B20FE1" w:rsidRDefault="00657868" w:rsidP="00B20FE1">
      <w:pPr>
        <w:pStyle w:val="ListParagraph"/>
        <w:numPr>
          <w:ilvl w:val="0"/>
          <w:numId w:val="1"/>
        </w:numPr>
        <w:jc w:val="both"/>
        <w:rPr>
          <w:rFonts w:ascii="Arial" w:hAnsi="Arial" w:cs="Arial"/>
        </w:rPr>
      </w:pPr>
      <w:r w:rsidRPr="00B20FE1">
        <w:rPr>
          <w:rFonts w:ascii="Arial" w:hAnsi="Arial" w:cs="Arial"/>
        </w:rPr>
        <w:t>Make information available for further advice.</w:t>
      </w:r>
    </w:p>
    <w:p w14:paraId="7F1DADFF" w14:textId="77777777" w:rsidR="007001B2" w:rsidRPr="00B20FE1" w:rsidRDefault="007001B2" w:rsidP="00D06A04">
      <w:pPr>
        <w:jc w:val="both"/>
        <w:outlineLvl w:val="0"/>
        <w:rPr>
          <w:rFonts w:ascii="Arial" w:hAnsi="Arial" w:cs="Arial"/>
          <w:b/>
          <w:u w:val="single"/>
        </w:rPr>
      </w:pPr>
      <w:r w:rsidRPr="00B20FE1">
        <w:rPr>
          <w:rFonts w:ascii="Arial" w:hAnsi="Arial" w:cs="Arial"/>
          <w:b/>
          <w:u w:val="single"/>
        </w:rPr>
        <w:t>Definition</w:t>
      </w:r>
      <w:r w:rsidR="00657868" w:rsidRPr="00B20FE1">
        <w:rPr>
          <w:rFonts w:ascii="Arial" w:hAnsi="Arial" w:cs="Arial"/>
          <w:b/>
          <w:u w:val="single"/>
        </w:rPr>
        <w:t>s</w:t>
      </w:r>
    </w:p>
    <w:p w14:paraId="30A904AD" w14:textId="77777777" w:rsidR="00657868" w:rsidRPr="00B20FE1" w:rsidRDefault="00657868" w:rsidP="00B20FE1">
      <w:pPr>
        <w:jc w:val="both"/>
        <w:rPr>
          <w:rFonts w:ascii="Arial" w:hAnsi="Arial" w:cs="Arial"/>
        </w:rPr>
      </w:pPr>
      <w:r w:rsidRPr="00B20FE1">
        <w:rPr>
          <w:rFonts w:ascii="Arial" w:hAnsi="Arial" w:cs="Arial"/>
        </w:rPr>
        <w:t>The prevent duty is a strategy created by the government designed to stop people becoming radicalised or becoming involved in terrorism or supporting extremist views/causes.</w:t>
      </w:r>
    </w:p>
    <w:p w14:paraId="5F253032" w14:textId="77777777" w:rsidR="00657868" w:rsidRPr="00B20FE1" w:rsidRDefault="00657868" w:rsidP="00B20FE1">
      <w:pPr>
        <w:jc w:val="both"/>
        <w:rPr>
          <w:rFonts w:ascii="Arial" w:hAnsi="Arial" w:cs="Arial"/>
        </w:rPr>
      </w:pPr>
      <w:r w:rsidRPr="00B20FE1">
        <w:rPr>
          <w:rFonts w:ascii="Arial" w:hAnsi="Arial" w:cs="Arial"/>
          <w:bCs/>
        </w:rPr>
        <w:t>What are British Values?</w:t>
      </w:r>
    </w:p>
    <w:p w14:paraId="30B6D5B7" w14:textId="77777777" w:rsidR="00843972" w:rsidRPr="00B20FE1" w:rsidRDefault="00BE362A" w:rsidP="00B20FE1">
      <w:pPr>
        <w:numPr>
          <w:ilvl w:val="0"/>
          <w:numId w:val="2"/>
        </w:numPr>
        <w:jc w:val="both"/>
        <w:rPr>
          <w:rFonts w:ascii="Arial" w:hAnsi="Arial" w:cs="Arial"/>
        </w:rPr>
      </w:pPr>
      <w:r w:rsidRPr="00B20FE1">
        <w:rPr>
          <w:rFonts w:ascii="Arial" w:hAnsi="Arial" w:cs="Arial"/>
        </w:rPr>
        <w:t>Rule of law</w:t>
      </w:r>
    </w:p>
    <w:p w14:paraId="7131A85E" w14:textId="77777777" w:rsidR="00843972" w:rsidRPr="00B20FE1" w:rsidRDefault="00BE362A" w:rsidP="00B20FE1">
      <w:pPr>
        <w:numPr>
          <w:ilvl w:val="0"/>
          <w:numId w:val="2"/>
        </w:numPr>
        <w:jc w:val="both"/>
        <w:rPr>
          <w:rFonts w:ascii="Arial" w:hAnsi="Arial" w:cs="Arial"/>
        </w:rPr>
      </w:pPr>
      <w:r w:rsidRPr="00B20FE1">
        <w:rPr>
          <w:rFonts w:ascii="Arial" w:hAnsi="Arial" w:cs="Arial"/>
        </w:rPr>
        <w:t>Individual liberty</w:t>
      </w:r>
    </w:p>
    <w:p w14:paraId="191504A7" w14:textId="77777777" w:rsidR="00657868" w:rsidRPr="00B20FE1" w:rsidRDefault="00657868" w:rsidP="00B20FE1">
      <w:pPr>
        <w:numPr>
          <w:ilvl w:val="0"/>
          <w:numId w:val="2"/>
        </w:numPr>
        <w:jc w:val="both"/>
        <w:rPr>
          <w:rFonts w:ascii="Arial" w:hAnsi="Arial" w:cs="Arial"/>
        </w:rPr>
      </w:pPr>
      <w:r w:rsidRPr="00B20FE1">
        <w:rPr>
          <w:rFonts w:ascii="Arial" w:hAnsi="Arial" w:cs="Arial"/>
        </w:rPr>
        <w:t>Mutual respect and tolerance</w:t>
      </w:r>
    </w:p>
    <w:p w14:paraId="566040BA" w14:textId="77777777" w:rsidR="00657868" w:rsidRPr="00B20FE1" w:rsidRDefault="00657868" w:rsidP="00D06A04">
      <w:pPr>
        <w:jc w:val="both"/>
        <w:outlineLvl w:val="0"/>
        <w:rPr>
          <w:rFonts w:ascii="Arial" w:hAnsi="Arial" w:cs="Arial"/>
          <w:b/>
          <w:u w:val="single"/>
        </w:rPr>
      </w:pPr>
      <w:r w:rsidRPr="00B20FE1">
        <w:rPr>
          <w:rFonts w:ascii="Arial" w:hAnsi="Arial" w:cs="Arial"/>
          <w:b/>
          <w:u w:val="single"/>
        </w:rPr>
        <w:t>Procedures</w:t>
      </w:r>
    </w:p>
    <w:p w14:paraId="459FF30A" w14:textId="77777777" w:rsidR="00F35450" w:rsidRPr="00B20FE1" w:rsidRDefault="00635053" w:rsidP="00B20FE1">
      <w:pPr>
        <w:jc w:val="both"/>
        <w:rPr>
          <w:rFonts w:ascii="Arial" w:hAnsi="Arial" w:cs="Arial"/>
        </w:rPr>
      </w:pPr>
      <w:r w:rsidRPr="00B20FE1">
        <w:rPr>
          <w:rFonts w:ascii="Arial" w:hAnsi="Arial" w:cs="Arial"/>
        </w:rPr>
        <w:t xml:space="preserve">In order to fulfil the prevent duty, it is essential for all staff to be able to identify children who may be experiencing or at risk of experiencing radicalisation and what to do if a child is identified. Protecting children from the risk of radicalisation needs to be seen as a part of the settings overall duty to safeguard children. </w:t>
      </w:r>
    </w:p>
    <w:p w14:paraId="243BADD0" w14:textId="77777777" w:rsidR="00635053" w:rsidRPr="00B20FE1" w:rsidRDefault="00635053" w:rsidP="00B20FE1">
      <w:pPr>
        <w:jc w:val="both"/>
        <w:rPr>
          <w:rFonts w:ascii="Arial" w:hAnsi="Arial" w:cs="Arial"/>
        </w:rPr>
      </w:pPr>
      <w:r w:rsidRPr="00B20FE1">
        <w:rPr>
          <w:rFonts w:ascii="Arial" w:hAnsi="Arial" w:cs="Arial"/>
        </w:rPr>
        <w:t xml:space="preserve">The Early Years Foundation Stage promotes the children’s learning and development and assists their personal, social, emotional development and their understanding of the world. Through the use of the EYFS and safeguarding policy, staff are able to build children’s resilience to radicalisation and promote the fundamental British Values. By building a positive self-image and positive self-esteem, the children will be able to challenge extremist views as they get older. </w:t>
      </w:r>
    </w:p>
    <w:p w14:paraId="2087BC9C" w14:textId="77777777" w:rsidR="00635053" w:rsidRPr="00B20FE1" w:rsidRDefault="00635053" w:rsidP="00B20FE1">
      <w:pPr>
        <w:jc w:val="both"/>
        <w:rPr>
          <w:rFonts w:ascii="Arial" w:hAnsi="Arial" w:cs="Arial"/>
        </w:rPr>
      </w:pPr>
      <w:r w:rsidRPr="00B20FE1">
        <w:rPr>
          <w:rFonts w:ascii="Arial" w:hAnsi="Arial" w:cs="Arial"/>
        </w:rPr>
        <w:t xml:space="preserve">A risk assessment will be carried out on the risk of radicalisation and staff are required to be familiar with the document. It will be updated and adjusted accordingly on a yearly basis, or when needed. </w:t>
      </w:r>
    </w:p>
    <w:p w14:paraId="125B816B" w14:textId="77777777" w:rsidR="00E50455" w:rsidRPr="00B20FE1" w:rsidRDefault="00E50455" w:rsidP="00B20FE1">
      <w:pPr>
        <w:jc w:val="both"/>
        <w:rPr>
          <w:rFonts w:ascii="Arial" w:hAnsi="Arial" w:cs="Arial"/>
        </w:rPr>
      </w:pPr>
    </w:p>
    <w:p w14:paraId="5B80AA0E" w14:textId="77777777" w:rsidR="00E50455" w:rsidRPr="00B20FE1" w:rsidRDefault="00E50455" w:rsidP="00D06A04">
      <w:pPr>
        <w:jc w:val="both"/>
        <w:outlineLvl w:val="0"/>
        <w:rPr>
          <w:rFonts w:ascii="Arial" w:hAnsi="Arial" w:cs="Arial"/>
          <w:b/>
          <w:u w:val="single"/>
        </w:rPr>
      </w:pPr>
      <w:r w:rsidRPr="00B20FE1">
        <w:rPr>
          <w:rFonts w:ascii="Arial" w:hAnsi="Arial" w:cs="Arial"/>
          <w:b/>
          <w:u w:val="single"/>
        </w:rPr>
        <w:lastRenderedPageBreak/>
        <w:t>Possible Signs of Radicalisation</w:t>
      </w:r>
    </w:p>
    <w:p w14:paraId="7208C029" w14:textId="77777777" w:rsidR="00E50455" w:rsidRPr="00B20FE1" w:rsidRDefault="00E50455" w:rsidP="00B20FE1">
      <w:pPr>
        <w:pStyle w:val="ListParagraph"/>
        <w:numPr>
          <w:ilvl w:val="0"/>
          <w:numId w:val="5"/>
        </w:numPr>
        <w:jc w:val="both"/>
        <w:rPr>
          <w:rFonts w:ascii="Arial" w:hAnsi="Arial" w:cs="Arial"/>
        </w:rPr>
      </w:pPr>
      <w:r w:rsidRPr="00B20FE1">
        <w:rPr>
          <w:rFonts w:ascii="Arial" w:hAnsi="Arial" w:cs="Arial"/>
        </w:rPr>
        <w:t>Poor attendance / lateness</w:t>
      </w:r>
    </w:p>
    <w:p w14:paraId="54C0E65F" w14:textId="77777777" w:rsidR="00E50455" w:rsidRPr="00B20FE1" w:rsidRDefault="00E50455" w:rsidP="00B20FE1">
      <w:pPr>
        <w:pStyle w:val="ListParagraph"/>
        <w:numPr>
          <w:ilvl w:val="0"/>
          <w:numId w:val="5"/>
        </w:numPr>
        <w:jc w:val="both"/>
        <w:rPr>
          <w:rFonts w:ascii="Arial" w:hAnsi="Arial" w:cs="Arial"/>
        </w:rPr>
      </w:pPr>
      <w:r w:rsidRPr="00B20FE1">
        <w:rPr>
          <w:rFonts w:ascii="Arial" w:hAnsi="Arial" w:cs="Arial"/>
        </w:rPr>
        <w:t>Changes in behaviour</w:t>
      </w:r>
    </w:p>
    <w:p w14:paraId="07529F8F" w14:textId="77777777" w:rsidR="00B20FE1" w:rsidRPr="00B20FE1" w:rsidRDefault="00E50455" w:rsidP="00B20FE1">
      <w:pPr>
        <w:pStyle w:val="ListParagraph"/>
        <w:numPr>
          <w:ilvl w:val="0"/>
          <w:numId w:val="5"/>
        </w:numPr>
        <w:jc w:val="both"/>
        <w:rPr>
          <w:rFonts w:ascii="Arial" w:hAnsi="Arial" w:cs="Arial"/>
        </w:rPr>
      </w:pPr>
      <w:r w:rsidRPr="00B20FE1">
        <w:rPr>
          <w:rFonts w:ascii="Arial" w:hAnsi="Arial" w:cs="Arial"/>
        </w:rPr>
        <w:t>Comments about racism / ideology / discriminatory remarks made from parents and or children</w:t>
      </w:r>
      <w:r w:rsidR="00B20FE1" w:rsidRPr="00B20FE1">
        <w:rPr>
          <w:rFonts w:ascii="Arial" w:hAnsi="Arial" w:cs="Arial"/>
        </w:rPr>
        <w:t xml:space="preserve"> </w:t>
      </w:r>
    </w:p>
    <w:p w14:paraId="07BFEAA6" w14:textId="77777777" w:rsidR="00E50455" w:rsidRPr="00B20FE1" w:rsidRDefault="00B20FE1" w:rsidP="00B20FE1">
      <w:pPr>
        <w:jc w:val="both"/>
        <w:rPr>
          <w:rFonts w:ascii="Arial" w:hAnsi="Arial" w:cs="Arial"/>
          <w:b/>
          <w:u w:val="single"/>
        </w:rPr>
      </w:pPr>
      <w:r w:rsidRPr="00B20FE1">
        <w:rPr>
          <w:rFonts w:ascii="Arial" w:hAnsi="Arial" w:cs="Arial"/>
        </w:rPr>
        <w:t>Even very young children may be vulnerable to radicalisation by others, whether in the family or outside, and display concerning behaviour. With any other safeguarding risk, they must take action when they observe behaviour of concern.</w:t>
      </w:r>
    </w:p>
    <w:p w14:paraId="68999089" w14:textId="77777777" w:rsidR="00C57FA2" w:rsidRPr="00B20FE1" w:rsidRDefault="00C57FA2" w:rsidP="00D06A04">
      <w:pPr>
        <w:jc w:val="both"/>
        <w:outlineLvl w:val="0"/>
        <w:rPr>
          <w:rFonts w:ascii="Arial" w:hAnsi="Arial" w:cs="Arial"/>
          <w:b/>
          <w:u w:val="single"/>
        </w:rPr>
      </w:pPr>
      <w:r w:rsidRPr="00B20FE1">
        <w:rPr>
          <w:rFonts w:ascii="Arial" w:hAnsi="Arial" w:cs="Arial"/>
          <w:b/>
          <w:u w:val="single"/>
        </w:rPr>
        <w:t>Who Should You Contact When You Have a Concern?</w:t>
      </w:r>
    </w:p>
    <w:p w14:paraId="664AB461" w14:textId="77777777" w:rsidR="00C57FA2" w:rsidRPr="00B20FE1" w:rsidRDefault="0030384A" w:rsidP="00B20FE1">
      <w:pPr>
        <w:jc w:val="both"/>
        <w:rPr>
          <w:rFonts w:ascii="Arial" w:hAnsi="Arial" w:cs="Arial"/>
          <w:b/>
          <w:u w:val="single"/>
        </w:rPr>
      </w:pPr>
      <w:r w:rsidRPr="00B20FE1">
        <w:rPr>
          <w:rFonts w:ascii="Arial" w:hAnsi="Arial" w:cs="Arial"/>
        </w:rPr>
        <w:t>If a member of staff</w:t>
      </w:r>
      <w:r w:rsidR="00C57FA2" w:rsidRPr="00B20FE1">
        <w:rPr>
          <w:rFonts w:ascii="Arial" w:hAnsi="Arial" w:cs="Arial"/>
        </w:rPr>
        <w:t xml:space="preserve"> has a concern </w:t>
      </w:r>
      <w:r w:rsidRPr="00B20FE1">
        <w:rPr>
          <w:rFonts w:ascii="Arial" w:hAnsi="Arial" w:cs="Arial"/>
        </w:rPr>
        <w:t>(non-emergency) about a particular child, they should follow the setting’</w:t>
      </w:r>
      <w:r w:rsidR="00C57FA2" w:rsidRPr="00B20FE1">
        <w:rPr>
          <w:rFonts w:ascii="Arial" w:hAnsi="Arial" w:cs="Arial"/>
        </w:rPr>
        <w:t>s normal safeguarding procedures, including talking to:</w:t>
      </w:r>
    </w:p>
    <w:p w14:paraId="5AF6DA8F" w14:textId="77777777" w:rsidR="00C57FA2" w:rsidRPr="00B20FE1" w:rsidRDefault="00C57FA2" w:rsidP="00B20FE1">
      <w:pPr>
        <w:pStyle w:val="ListParagraph"/>
        <w:numPr>
          <w:ilvl w:val="0"/>
          <w:numId w:val="4"/>
        </w:numPr>
        <w:jc w:val="both"/>
        <w:rPr>
          <w:rFonts w:ascii="Arial" w:hAnsi="Arial" w:cs="Arial"/>
        </w:rPr>
      </w:pPr>
      <w:r w:rsidRPr="00B20FE1">
        <w:rPr>
          <w:rFonts w:ascii="Arial" w:hAnsi="Arial" w:cs="Arial"/>
        </w:rPr>
        <w:t>The settings Safeguarding Officer / the Manager</w:t>
      </w:r>
    </w:p>
    <w:p w14:paraId="4B2B7A50" w14:textId="77777777" w:rsidR="00C57FA2" w:rsidRPr="00B20FE1" w:rsidRDefault="00C57FA2" w:rsidP="00B20FE1">
      <w:pPr>
        <w:pStyle w:val="ListParagraph"/>
        <w:numPr>
          <w:ilvl w:val="0"/>
          <w:numId w:val="4"/>
        </w:numPr>
        <w:jc w:val="both"/>
        <w:rPr>
          <w:rFonts w:ascii="Arial" w:hAnsi="Arial" w:cs="Arial"/>
        </w:rPr>
      </w:pPr>
      <w:r w:rsidRPr="00B20FE1">
        <w:rPr>
          <w:rFonts w:ascii="Arial" w:hAnsi="Arial" w:cs="Arial"/>
        </w:rPr>
        <w:t>Local Children’s Safeguarding Board</w:t>
      </w:r>
      <w:r w:rsidR="00F44976">
        <w:rPr>
          <w:rFonts w:ascii="Arial" w:hAnsi="Arial" w:cs="Arial"/>
        </w:rPr>
        <w:t xml:space="preserve"> -</w:t>
      </w:r>
      <w:r w:rsidR="00F44976">
        <w:rPr>
          <w:rFonts w:ascii="Arial" w:hAnsi="Arial" w:cs="Arial"/>
          <w:color w:val="444444"/>
          <w:sz w:val="29"/>
          <w:szCs w:val="29"/>
          <w:shd w:val="clear" w:color="auto" w:fill="FFFFFF"/>
        </w:rPr>
        <w:t xml:space="preserve"> </w:t>
      </w:r>
      <w:r w:rsidR="00F44976" w:rsidRPr="00D06A04">
        <w:rPr>
          <w:rFonts w:ascii="Arial" w:hAnsi="Arial" w:cs="Arial"/>
          <w:color w:val="000000" w:themeColor="text1"/>
          <w:shd w:val="clear" w:color="auto" w:fill="FFFFFF"/>
        </w:rPr>
        <w:t xml:space="preserve">020 8726 6400 </w:t>
      </w:r>
      <w:proofErr w:type="spellStart"/>
      <w:r w:rsidR="00F44976" w:rsidRPr="00D06A04">
        <w:rPr>
          <w:rFonts w:ascii="Arial" w:hAnsi="Arial" w:cs="Arial"/>
          <w:color w:val="000000" w:themeColor="text1"/>
          <w:shd w:val="clear" w:color="auto" w:fill="FFFFFF"/>
        </w:rPr>
        <w:t>ext</w:t>
      </w:r>
      <w:proofErr w:type="spellEnd"/>
      <w:r w:rsidR="00F44976" w:rsidRPr="00D06A04">
        <w:rPr>
          <w:rFonts w:ascii="Arial" w:hAnsi="Arial" w:cs="Arial"/>
          <w:color w:val="000000" w:themeColor="text1"/>
          <w:shd w:val="clear" w:color="auto" w:fill="FFFFFF"/>
        </w:rPr>
        <w:t xml:space="preserve"> 63358</w:t>
      </w:r>
    </w:p>
    <w:p w14:paraId="5E002B26" w14:textId="77777777" w:rsidR="00C57FA2" w:rsidRPr="00B20FE1" w:rsidRDefault="00C57FA2" w:rsidP="00B20FE1">
      <w:pPr>
        <w:pStyle w:val="ListParagraph"/>
        <w:numPr>
          <w:ilvl w:val="0"/>
          <w:numId w:val="4"/>
        </w:numPr>
        <w:jc w:val="both"/>
        <w:rPr>
          <w:rFonts w:ascii="Arial" w:hAnsi="Arial" w:cs="Arial"/>
        </w:rPr>
      </w:pPr>
      <w:r w:rsidRPr="00B20FE1">
        <w:rPr>
          <w:rFonts w:ascii="Arial" w:hAnsi="Arial" w:cs="Arial"/>
        </w:rPr>
        <w:t>Children’s Social Services</w:t>
      </w:r>
      <w:r w:rsidR="00F44976">
        <w:rPr>
          <w:rFonts w:ascii="Arial" w:hAnsi="Arial" w:cs="Arial"/>
        </w:rPr>
        <w:t xml:space="preserve"> Croydon - </w:t>
      </w:r>
      <w:r w:rsidR="00F44976" w:rsidRPr="00D06A04">
        <w:rPr>
          <w:rStyle w:val="Strong"/>
          <w:rFonts w:ascii="Arial" w:hAnsi="Arial" w:cs="Arial"/>
          <w:b w:val="0"/>
          <w:color w:val="000000" w:themeColor="text1"/>
          <w:bdr w:val="none" w:sz="0" w:space="0" w:color="auto" w:frame="1"/>
          <w:shd w:val="clear" w:color="auto" w:fill="FFFFFF"/>
        </w:rPr>
        <w:t>020 8726 6400</w:t>
      </w:r>
    </w:p>
    <w:p w14:paraId="478433B6" w14:textId="77777777" w:rsidR="00C57FA2" w:rsidRPr="00B20FE1" w:rsidRDefault="00C57FA2" w:rsidP="00B20FE1">
      <w:pPr>
        <w:pStyle w:val="ListParagraph"/>
        <w:numPr>
          <w:ilvl w:val="0"/>
          <w:numId w:val="4"/>
        </w:numPr>
        <w:jc w:val="both"/>
        <w:rPr>
          <w:rFonts w:ascii="Arial" w:hAnsi="Arial" w:cs="Arial"/>
        </w:rPr>
      </w:pPr>
      <w:r w:rsidRPr="00B20FE1">
        <w:rPr>
          <w:rFonts w:ascii="Arial" w:hAnsi="Arial" w:cs="Arial"/>
        </w:rPr>
        <w:t>The Police (Call 101 for non-</w:t>
      </w:r>
      <w:r w:rsidR="0030384A" w:rsidRPr="00B20FE1">
        <w:rPr>
          <w:rFonts w:ascii="Arial" w:hAnsi="Arial" w:cs="Arial"/>
        </w:rPr>
        <w:t>emergency’s</w:t>
      </w:r>
      <w:r w:rsidRPr="00B20FE1">
        <w:rPr>
          <w:rFonts w:ascii="Arial" w:hAnsi="Arial" w:cs="Arial"/>
        </w:rPr>
        <w:t>)</w:t>
      </w:r>
    </w:p>
    <w:p w14:paraId="35C09DF7" w14:textId="77777777" w:rsidR="00C57FA2" w:rsidRPr="00B20FE1" w:rsidRDefault="00C57FA2" w:rsidP="00B20FE1">
      <w:pPr>
        <w:pStyle w:val="ListParagraph"/>
        <w:numPr>
          <w:ilvl w:val="0"/>
          <w:numId w:val="4"/>
        </w:numPr>
        <w:jc w:val="both"/>
        <w:rPr>
          <w:rFonts w:ascii="Arial" w:hAnsi="Arial" w:cs="Arial"/>
        </w:rPr>
      </w:pPr>
      <w:r w:rsidRPr="00B20FE1">
        <w:rPr>
          <w:rFonts w:ascii="Arial" w:hAnsi="Arial" w:cs="Arial"/>
        </w:rPr>
        <w:t>The Department for Education</w:t>
      </w:r>
      <w:r w:rsidR="0030384A" w:rsidRPr="00B20FE1">
        <w:rPr>
          <w:rFonts w:ascii="Arial" w:hAnsi="Arial" w:cs="Arial"/>
        </w:rPr>
        <w:t xml:space="preserve"> – 020 7340 7264</w:t>
      </w:r>
    </w:p>
    <w:p w14:paraId="3978E632" w14:textId="77777777" w:rsidR="0030384A" w:rsidRPr="00B20FE1" w:rsidRDefault="0030384A" w:rsidP="00B20FE1">
      <w:pPr>
        <w:pStyle w:val="ListParagraph"/>
        <w:numPr>
          <w:ilvl w:val="0"/>
          <w:numId w:val="4"/>
        </w:numPr>
        <w:jc w:val="both"/>
        <w:rPr>
          <w:rFonts w:ascii="Arial" w:hAnsi="Arial" w:cs="Arial"/>
        </w:rPr>
      </w:pPr>
      <w:r w:rsidRPr="00B20FE1">
        <w:rPr>
          <w:rFonts w:ascii="Arial" w:hAnsi="Arial" w:cs="Arial"/>
        </w:rPr>
        <w:t>counter.extremism@education.gsi.gov.uk</w:t>
      </w:r>
    </w:p>
    <w:p w14:paraId="6E23E15B" w14:textId="77777777" w:rsidR="00BE362A" w:rsidRPr="00B20FE1" w:rsidRDefault="00BE362A" w:rsidP="00B20FE1">
      <w:pPr>
        <w:jc w:val="both"/>
        <w:rPr>
          <w:rFonts w:ascii="Arial" w:hAnsi="Arial" w:cs="Arial"/>
        </w:rPr>
      </w:pPr>
      <w:r w:rsidRPr="00B20FE1">
        <w:rPr>
          <w:rFonts w:ascii="Arial" w:hAnsi="Arial" w:cs="Arial"/>
        </w:rPr>
        <w:t>School staff and childcare providers should understand when it is appropriate to make a referral to the Channel programme. Channel is a programme which focuses on providing support at an early stage to people who are identified as being vulnerable to being drawn into terrorism</w:t>
      </w:r>
      <w:r w:rsidR="00C57FA2" w:rsidRPr="00B20FE1">
        <w:rPr>
          <w:rFonts w:ascii="Arial" w:hAnsi="Arial" w:cs="Arial"/>
        </w:rPr>
        <w:t>.</w:t>
      </w:r>
      <w:r w:rsidR="0030384A" w:rsidRPr="00B20FE1">
        <w:rPr>
          <w:rFonts w:ascii="Arial" w:hAnsi="Arial" w:cs="Arial"/>
        </w:rPr>
        <w:t xml:space="preserve"> </w:t>
      </w:r>
    </w:p>
    <w:p w14:paraId="71894E0D" w14:textId="77777777" w:rsidR="00BE362A" w:rsidRPr="00B20FE1" w:rsidRDefault="00BE362A" w:rsidP="00B20FE1">
      <w:pPr>
        <w:jc w:val="both"/>
        <w:rPr>
          <w:rFonts w:ascii="Arial" w:hAnsi="Arial" w:cs="Arial"/>
        </w:rPr>
      </w:pPr>
      <w:r w:rsidRPr="00B20FE1">
        <w:rPr>
          <w:rFonts w:ascii="Arial" w:hAnsi="Arial" w:cs="Arial"/>
        </w:rPr>
        <w:t>Effective engagement with parents / the family is also important as they are in a key position to spot signs of radicalisation. It is important to assist and advise families who raise concerns and be able to point them to the right support mechanisms.</w:t>
      </w:r>
    </w:p>
    <w:p w14:paraId="3B843B70" w14:textId="77777777" w:rsidR="0030384A" w:rsidRPr="00B20FE1" w:rsidRDefault="0030384A" w:rsidP="00D06A04">
      <w:pPr>
        <w:jc w:val="both"/>
        <w:outlineLvl w:val="0"/>
        <w:rPr>
          <w:rFonts w:ascii="Arial" w:hAnsi="Arial" w:cs="Arial"/>
          <w:b/>
          <w:u w:val="single"/>
        </w:rPr>
      </w:pPr>
      <w:r w:rsidRPr="00B20FE1">
        <w:rPr>
          <w:rFonts w:ascii="Arial" w:hAnsi="Arial" w:cs="Arial"/>
          <w:b/>
          <w:u w:val="single"/>
        </w:rPr>
        <w:t>Further Information</w:t>
      </w:r>
    </w:p>
    <w:p w14:paraId="5AE9151F" w14:textId="77777777" w:rsidR="00BE362A" w:rsidRPr="00B20FE1" w:rsidRDefault="00BE362A" w:rsidP="00B20FE1">
      <w:pPr>
        <w:jc w:val="both"/>
        <w:rPr>
          <w:rFonts w:ascii="Arial" w:hAnsi="Arial" w:cs="Arial"/>
        </w:rPr>
      </w:pPr>
      <w:r w:rsidRPr="00B20FE1">
        <w:rPr>
          <w:rFonts w:ascii="Arial" w:hAnsi="Arial" w:cs="Arial"/>
        </w:rPr>
        <w:t>The prevent duty</w:t>
      </w:r>
      <w:r w:rsidR="00E50455" w:rsidRPr="00B20FE1">
        <w:rPr>
          <w:rFonts w:ascii="Arial" w:hAnsi="Arial" w:cs="Arial"/>
        </w:rPr>
        <w:t xml:space="preserve"> departmental advice:</w:t>
      </w:r>
    </w:p>
    <w:p w14:paraId="3ADC3382" w14:textId="77777777" w:rsidR="00BE362A" w:rsidRPr="00D06A04" w:rsidRDefault="00A51830" w:rsidP="00B20FE1">
      <w:pPr>
        <w:jc w:val="both"/>
        <w:rPr>
          <w:rFonts w:ascii="Arial" w:hAnsi="Arial" w:cs="Arial"/>
          <w:color w:val="000000" w:themeColor="text1"/>
        </w:rPr>
      </w:pPr>
      <w:hyperlink r:id="rId6" w:history="1">
        <w:r w:rsidR="00BE362A" w:rsidRPr="00D06A04">
          <w:rPr>
            <w:rStyle w:val="Hyperlink"/>
            <w:rFonts w:ascii="Arial" w:hAnsi="Arial" w:cs="Arial"/>
            <w:color w:val="000000" w:themeColor="text1"/>
          </w:rPr>
          <w:t>https://www.gov.uk/government/uploads/system/uploads/attachment_data/file/439598/prevent-duty-departmental-advice-v6.pdf</w:t>
        </w:r>
      </w:hyperlink>
    </w:p>
    <w:p w14:paraId="2CB0D5A0" w14:textId="77777777" w:rsidR="00D06A04" w:rsidRDefault="00D06A04">
      <w:pPr>
        <w:rPr>
          <w:rFonts w:ascii="Arial" w:hAnsi="Arial" w:cs="Arial"/>
        </w:rPr>
      </w:pPr>
    </w:p>
    <w:p w14:paraId="170014F9" w14:textId="77777777" w:rsidR="00D06A04" w:rsidRDefault="00D06A04" w:rsidP="00D06A04">
      <w:pPr>
        <w:rPr>
          <w:rFonts w:ascii="Arial" w:hAnsi="Arial" w:cs="Arial"/>
        </w:rPr>
      </w:pPr>
      <w:r>
        <w:rPr>
          <w:rFonts w:ascii="Arial" w:hAnsi="Arial" w:cs="Arial"/>
        </w:rPr>
        <w:t>Date written 5-9-16</w:t>
      </w:r>
    </w:p>
    <w:p w14:paraId="7931509F" w14:textId="77777777" w:rsidR="00D06A04" w:rsidRPr="00345C3F" w:rsidRDefault="00D06A04" w:rsidP="00D06A04">
      <w:r>
        <w:rPr>
          <w:rFonts w:ascii="Arial" w:hAnsi="Arial" w:cs="Arial"/>
        </w:rPr>
        <w:t>Due for review 5-9-17</w:t>
      </w:r>
    </w:p>
    <w:p w14:paraId="73EEDE7E" w14:textId="77777777" w:rsidR="00D06A04" w:rsidRPr="00635053" w:rsidRDefault="00D06A04">
      <w:pPr>
        <w:rPr>
          <w:rFonts w:ascii="Arial" w:hAnsi="Arial" w:cs="Arial"/>
        </w:rPr>
      </w:pPr>
    </w:p>
    <w:sectPr w:rsidR="00D06A04" w:rsidRPr="00635053" w:rsidSect="00D06A04">
      <w:pgSz w:w="11906" w:h="16838"/>
      <w:pgMar w:top="1132" w:right="1440" w:bottom="73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panose1 w:val="00000000000000000000"/>
    <w:charset w:val="00"/>
    <w:family w:val="roman"/>
    <w:notTrueType/>
    <w:pitch w:val="default"/>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8745F"/>
    <w:multiLevelType w:val="hybridMultilevel"/>
    <w:tmpl w:val="73ACF8E2"/>
    <w:lvl w:ilvl="0" w:tplc="B9E06A9E">
      <w:start w:val="1"/>
      <w:numFmt w:val="bullet"/>
      <w:lvlText w:val="●"/>
      <w:lvlJc w:val="left"/>
      <w:pPr>
        <w:tabs>
          <w:tab w:val="num" w:pos="720"/>
        </w:tabs>
        <w:ind w:left="720" w:hanging="360"/>
      </w:pPr>
      <w:rPr>
        <w:rFonts w:ascii="StarSymbol" w:hAnsi="StarSymbol" w:hint="default"/>
      </w:rPr>
    </w:lvl>
    <w:lvl w:ilvl="1" w:tplc="CA12D24E" w:tentative="1">
      <w:start w:val="1"/>
      <w:numFmt w:val="bullet"/>
      <w:lvlText w:val="●"/>
      <w:lvlJc w:val="left"/>
      <w:pPr>
        <w:tabs>
          <w:tab w:val="num" w:pos="1440"/>
        </w:tabs>
        <w:ind w:left="1440" w:hanging="360"/>
      </w:pPr>
      <w:rPr>
        <w:rFonts w:ascii="StarSymbol" w:hAnsi="StarSymbol" w:hint="default"/>
      </w:rPr>
    </w:lvl>
    <w:lvl w:ilvl="2" w:tplc="792E74E8" w:tentative="1">
      <w:start w:val="1"/>
      <w:numFmt w:val="bullet"/>
      <w:lvlText w:val="●"/>
      <w:lvlJc w:val="left"/>
      <w:pPr>
        <w:tabs>
          <w:tab w:val="num" w:pos="2160"/>
        </w:tabs>
        <w:ind w:left="2160" w:hanging="360"/>
      </w:pPr>
      <w:rPr>
        <w:rFonts w:ascii="StarSymbol" w:hAnsi="StarSymbol" w:hint="default"/>
      </w:rPr>
    </w:lvl>
    <w:lvl w:ilvl="3" w:tplc="428AFE74" w:tentative="1">
      <w:start w:val="1"/>
      <w:numFmt w:val="bullet"/>
      <w:lvlText w:val="●"/>
      <w:lvlJc w:val="left"/>
      <w:pPr>
        <w:tabs>
          <w:tab w:val="num" w:pos="2880"/>
        </w:tabs>
        <w:ind w:left="2880" w:hanging="360"/>
      </w:pPr>
      <w:rPr>
        <w:rFonts w:ascii="StarSymbol" w:hAnsi="StarSymbol" w:hint="default"/>
      </w:rPr>
    </w:lvl>
    <w:lvl w:ilvl="4" w:tplc="5980E682" w:tentative="1">
      <w:start w:val="1"/>
      <w:numFmt w:val="bullet"/>
      <w:lvlText w:val="●"/>
      <w:lvlJc w:val="left"/>
      <w:pPr>
        <w:tabs>
          <w:tab w:val="num" w:pos="3600"/>
        </w:tabs>
        <w:ind w:left="3600" w:hanging="360"/>
      </w:pPr>
      <w:rPr>
        <w:rFonts w:ascii="StarSymbol" w:hAnsi="StarSymbol" w:hint="default"/>
      </w:rPr>
    </w:lvl>
    <w:lvl w:ilvl="5" w:tplc="882A58D8" w:tentative="1">
      <w:start w:val="1"/>
      <w:numFmt w:val="bullet"/>
      <w:lvlText w:val="●"/>
      <w:lvlJc w:val="left"/>
      <w:pPr>
        <w:tabs>
          <w:tab w:val="num" w:pos="4320"/>
        </w:tabs>
        <w:ind w:left="4320" w:hanging="360"/>
      </w:pPr>
      <w:rPr>
        <w:rFonts w:ascii="StarSymbol" w:hAnsi="StarSymbol" w:hint="default"/>
      </w:rPr>
    </w:lvl>
    <w:lvl w:ilvl="6" w:tplc="C81C758E" w:tentative="1">
      <w:start w:val="1"/>
      <w:numFmt w:val="bullet"/>
      <w:lvlText w:val="●"/>
      <w:lvlJc w:val="left"/>
      <w:pPr>
        <w:tabs>
          <w:tab w:val="num" w:pos="5040"/>
        </w:tabs>
        <w:ind w:left="5040" w:hanging="360"/>
      </w:pPr>
      <w:rPr>
        <w:rFonts w:ascii="StarSymbol" w:hAnsi="StarSymbol" w:hint="default"/>
      </w:rPr>
    </w:lvl>
    <w:lvl w:ilvl="7" w:tplc="56D8FEC8" w:tentative="1">
      <w:start w:val="1"/>
      <w:numFmt w:val="bullet"/>
      <w:lvlText w:val="●"/>
      <w:lvlJc w:val="left"/>
      <w:pPr>
        <w:tabs>
          <w:tab w:val="num" w:pos="5760"/>
        </w:tabs>
        <w:ind w:left="5760" w:hanging="360"/>
      </w:pPr>
      <w:rPr>
        <w:rFonts w:ascii="StarSymbol" w:hAnsi="StarSymbol" w:hint="default"/>
      </w:rPr>
    </w:lvl>
    <w:lvl w:ilvl="8" w:tplc="039CD380" w:tentative="1">
      <w:start w:val="1"/>
      <w:numFmt w:val="bullet"/>
      <w:lvlText w:val="●"/>
      <w:lvlJc w:val="left"/>
      <w:pPr>
        <w:tabs>
          <w:tab w:val="num" w:pos="6480"/>
        </w:tabs>
        <w:ind w:left="6480" w:hanging="360"/>
      </w:pPr>
      <w:rPr>
        <w:rFonts w:ascii="StarSymbol" w:hAnsi="StarSymbol" w:hint="default"/>
      </w:rPr>
    </w:lvl>
  </w:abstractNum>
  <w:abstractNum w:abstractNumId="1">
    <w:nsid w:val="1CD66323"/>
    <w:multiLevelType w:val="hybridMultilevel"/>
    <w:tmpl w:val="1B501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BA3845"/>
    <w:multiLevelType w:val="hybridMultilevel"/>
    <w:tmpl w:val="E996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984D6E"/>
    <w:multiLevelType w:val="hybridMultilevel"/>
    <w:tmpl w:val="E09E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FE4475"/>
    <w:multiLevelType w:val="hybridMultilevel"/>
    <w:tmpl w:val="10F6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D4"/>
    <w:rsid w:val="00010453"/>
    <w:rsid w:val="0030384A"/>
    <w:rsid w:val="0055080D"/>
    <w:rsid w:val="00615623"/>
    <w:rsid w:val="00635053"/>
    <w:rsid w:val="00657868"/>
    <w:rsid w:val="006F5452"/>
    <w:rsid w:val="007001B2"/>
    <w:rsid w:val="00831EF4"/>
    <w:rsid w:val="00843972"/>
    <w:rsid w:val="00962B6B"/>
    <w:rsid w:val="00A51830"/>
    <w:rsid w:val="00B20FE1"/>
    <w:rsid w:val="00BE362A"/>
    <w:rsid w:val="00C57FA2"/>
    <w:rsid w:val="00CC06D4"/>
    <w:rsid w:val="00D06A04"/>
    <w:rsid w:val="00E50455"/>
    <w:rsid w:val="00F35450"/>
    <w:rsid w:val="00F44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47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1B2"/>
    <w:pPr>
      <w:ind w:left="720"/>
      <w:contextualSpacing/>
    </w:pPr>
  </w:style>
  <w:style w:type="character" w:styleId="Hyperlink">
    <w:name w:val="Hyperlink"/>
    <w:basedOn w:val="DefaultParagraphFont"/>
    <w:uiPriority w:val="99"/>
    <w:unhideWhenUsed/>
    <w:rsid w:val="00BE362A"/>
    <w:rPr>
      <w:color w:val="0000FF" w:themeColor="hyperlink"/>
      <w:u w:val="single"/>
    </w:rPr>
  </w:style>
  <w:style w:type="character" w:styleId="Strong">
    <w:name w:val="Strong"/>
    <w:basedOn w:val="DefaultParagraphFont"/>
    <w:uiPriority w:val="22"/>
    <w:qFormat/>
    <w:rsid w:val="00F44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farheen jabbar</dc:creator>
  <cp:lastModifiedBy>Kelly Moore</cp:lastModifiedBy>
  <cp:revision>2</cp:revision>
  <cp:lastPrinted>2016-09-07T15:37:00Z</cp:lastPrinted>
  <dcterms:created xsi:type="dcterms:W3CDTF">2016-09-07T15:38:00Z</dcterms:created>
  <dcterms:modified xsi:type="dcterms:W3CDTF">2016-09-07T15:38:00Z</dcterms:modified>
</cp:coreProperties>
</file>